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0"/>
          <w:color w:val="ff0000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56"/>
          <w:szCs w:val="56"/>
          <w:vertAlign w:val="baseline"/>
          <w:rtl w:val="0"/>
        </w:rPr>
        <w:t xml:space="preserve">IX Concentración Invernal Internacional Motorista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0"/>
          <w:color w:val="ff0000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56"/>
          <w:szCs w:val="56"/>
          <w:vertAlign w:val="baseline"/>
          <w:rtl w:val="0"/>
        </w:rPr>
        <w:t xml:space="preserve">de I.P.A.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0"/>
          <w:color w:val="ff0000"/>
          <w:sz w:val="56"/>
          <w:szCs w:val="5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56"/>
          <w:szCs w:val="56"/>
          <w:vertAlign w:val="baseline"/>
          <w:rtl w:val="0"/>
        </w:rPr>
        <w:t xml:space="preserve">“TEMPANOS, Ciudad de Palencia”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V Boli" w:cs="MV Boli" w:eastAsia="MV Boli" w:hAnsi="MV Boli"/>
          <w:b w:val="0"/>
          <w:color w:val="17365d"/>
          <w:sz w:val="36"/>
          <w:szCs w:val="36"/>
          <w:vertAlign w:val="baseline"/>
        </w:rPr>
      </w:pPr>
      <w:r w:rsidDel="00000000" w:rsidR="00000000" w:rsidRPr="00000000">
        <w:rPr>
          <w:rFonts w:ascii="MV Boli" w:cs="MV Boli" w:eastAsia="MV Boli" w:hAnsi="MV Boli"/>
          <w:b w:val="1"/>
          <w:color w:val="17365d"/>
          <w:sz w:val="36"/>
          <w:szCs w:val="36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MV Boli" w:cs="MV Boli" w:eastAsia="MV Boli" w:hAnsi="MV Boli"/>
          <w:b w:val="1"/>
          <w:color w:val="17365d"/>
          <w:sz w:val="36"/>
          <w:szCs w:val="36"/>
          <w:highlight w:val="yellow"/>
          <w:vertAlign w:val="baseline"/>
          <w:rtl w:val="0"/>
        </w:rPr>
        <w:t xml:space="preserve">LuisPa_17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La Delegación de Castilla y León de I.P.A., organizará la NOVENA concentración invernal destinada a Socios, Policías y simpatizantes en la ciudad de Palencia.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Como en años anteriores, no se pretende organizar una típica concentración. El principal motivo, la más importante intención de esta concentración, es pasar un par de días de convivencia, conocer a compañeros de distintos lugares de España Y otros países, así como mostrar a los visitantes los encantos de esta pequeña y singular ciudad, que aunque fría en estas fechas, es acogedora como pocas, y la belleza del Norte Palentino con una deliciosa ruta y una suculenta comida norteña.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La Concentración dará comienzo a las 15,45 h.del viernes, día 25 de febrero de 2022, con la acreditación de participantes en el hall del cuartel de la Policia Local de Palencia, sito en la C/ Ortega y Gasset s/n de Palencia.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Cada Socio de IPA podrá ser acompañado, además de por su acompañante-paquete, por otro motorista no Socio (Y acompañante-paquete). Así mismo, podrán asistir también policías no socios, en las mismas condiciones que los socios.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b w:val="0"/>
          <w:color w:val="000000"/>
          <w:sz w:val="48"/>
          <w:szCs w:val="4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48"/>
          <w:szCs w:val="48"/>
          <w:u w:val="single"/>
          <w:vertAlign w:val="baseline"/>
          <w:rtl w:val="0"/>
        </w:rPr>
        <w:t xml:space="preserve">Programa: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b w:val="0"/>
          <w:color w:val="000000"/>
          <w:sz w:val="48"/>
          <w:szCs w:val="4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Día 25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De 15.45 h. a 16,00 h. : Recepción y retirada de acreditaciones en el hall del cuartel de la Policía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.- 16,00 h.: Reunión de todos los participantes y salida de la ruta con destino Carrión de los Condes para visitar la quesería “La oveja que Bala”. A continuación se procederá a una degustación de los citados quesos, chorizo y salchichón de Toro de Lidia. Y todo ello regado con vinos NTC.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.- 19’15 h. a 21’30 h.: Tiempo libre para visitar la ciudad y comprar algún recuerdo.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.- 21’30: Cena en el restaurante del Casino de Palencia. Entrega de recuerdos y galardones y sorteo de regalos.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Sabado 26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.- 10’00:Concentración de todos los participantes en el patio del cuartel de la Policía Local, para a continuación, visitar las dependencias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.- 10.20 h.: Saludo del Excmo. Sr. Alcalde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.- 10.35: Briefing en la sala sobre la Ruta.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.- 10.40: Salida de la ruta por la Montaña.(300 Kms. Aprox.) “Ruta de los Pantanos” con parada en Aguilar de Campoo (Café). Paradas voluntarias en Vidrieros y Camporredondo para disfrutar del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.- 14’30: Comida en Guardo. Restaurante “San Francisco”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.- 16’30: Fin de la comida y retorno a Palencia.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.- 21’30 h.: Cena en restaurante Chapó, y posterior acceso al baile en la discoteca del propio restaurante.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Fin de la concentración.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mic Sans MS" w:cs="Comic Sans MS" w:eastAsia="Comic Sans MS" w:hAnsi="Comic Sans MS"/>
          <w:b w:val="0"/>
          <w:color w:val="0000ff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  <w:vertAlign w:val="baseline"/>
          <w:rtl w:val="0"/>
        </w:rPr>
        <w:t xml:space="preserve">Este programa pudiera sufrir algunas variaciones por causas ajenas a la organización. Dichas variaciones seran comunicadas con suficiente antelación a los participantes y daran derecho a la devolución de la inscripción si alguno de los interesados no esta conforme.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omic Sans MS" w:cs="Comic Sans MS" w:eastAsia="Comic Sans MS" w:hAnsi="Comic Sans MS"/>
          <w:b w:val="0"/>
          <w:color w:val="ff000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44"/>
          <w:szCs w:val="44"/>
          <w:vertAlign w:val="baseline"/>
          <w:rtl w:val="0"/>
        </w:rPr>
        <w:t xml:space="preserve">PRECIOS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Concentración completa: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.-85 €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(Incluye: regalo de la concentración, cena del viernes, café y pincho en la ruta,comida y cena del sábado. Sorteo de Regalos.)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Solo ruta del sábado (solo si quedan plazas libres)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.- 30 €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.- Ruta del sábado más cena: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.- 55 €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Solo cena sábado: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ab/>
        <w:t xml:space="preserve">.- 25 €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La Inscripción se realizará mediante ingreso en la cuenta de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highlight w:val="yellow"/>
          <w:vertAlign w:val="baseline"/>
          <w:rtl w:val="0"/>
        </w:rPr>
        <w:t xml:space="preserve">LA CAIXA nº ES58 2100 1258 8401 0071 5517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 indicando el nombre y número de participantes,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antes del 15 de Febrero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A continuación de realizar el ingreso deberéis remitir un correo a &lt;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0000ff"/>
            <w:sz w:val="32"/>
            <w:szCs w:val="32"/>
            <w:u w:val="single"/>
            <w:vertAlign w:val="baseline"/>
            <w:rtl w:val="0"/>
          </w:rPr>
          <w:t xml:space="preserve">ipapalencia@gmail.com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&gt;&gt; o un whatsapp privado al Presidente, con los datos de los participantes (Nombre, edad, lugar de procedencia, nº de Socio de I.P.A., y los datos tanto de su paquete como de los acompañantes si los hubiere)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Talla.(Importante)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Cualquier otro tipo de inscripción, consultar directamente con la organización.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No se admitirán participantes que no hayan formalizado el ingreso en tiempo y 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2"/>
          <w:szCs w:val="32"/>
          <w:vertAlign w:val="baseline"/>
          <w:rtl w:val="0"/>
        </w:rPr>
        <w:t xml:space="preserve">Contacto: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omic Sans MS" w:cs="Comic Sans MS" w:eastAsia="Comic Sans MS" w:hAnsi="Comic Sans MS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Luis Ángel Espeso Álvarez (Chupy) 609209024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Pedro Vían Gutiérrez    629604709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omic Sans MS" w:cs="Comic Sans MS" w:eastAsia="Comic Sans MS" w:hAnsi="Comic Sans MS"/>
          <w:b w:val="0"/>
          <w:color w:val="ff0000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.- Correo.  &lt;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0000ff"/>
            <w:sz w:val="32"/>
            <w:szCs w:val="32"/>
            <w:u w:val="single"/>
            <w:vertAlign w:val="baseline"/>
            <w:rtl w:val="0"/>
          </w:rPr>
          <w:t xml:space="preserve">ipapalencia@gmail.com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HOTELES RECOMENDADOS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Hotel ALDA PALENCIA PLAZA*; C/ Mujer Palentina nº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(IPA tiene convenio con este hotel)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Hotel COLON **; c/ Colón nº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Hotel MONCLUS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superscript"/>
          <w:rtl w:val="0"/>
        </w:rPr>
        <w:t xml:space="preserve">**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; c/ Menéndez Pelayo nº3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Hotel CASTILLA VIEJA ***; Avda. Casado d Alisal nº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Hotel AC Palencia ****; Avda. de Cuba  nº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mic Sans MS" w:cs="Comic Sans MS" w:eastAsia="Comic Sans MS" w:hAnsi="Comic Sans MS"/>
          <w:b w:val="0"/>
          <w:color w:val="ff000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omic Sans MS" w:cs="Comic Sans MS" w:eastAsia="Comic Sans MS" w:hAnsi="Comic Sans MS"/>
          <w:b w:val="0"/>
          <w:color w:val="00ff00"/>
          <w:sz w:val="52"/>
          <w:szCs w:val="5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ff00"/>
          <w:sz w:val="52"/>
          <w:szCs w:val="52"/>
          <w:vertAlign w:val="baseline"/>
          <w:rtl w:val="0"/>
        </w:rPr>
        <w:t xml:space="preserve">Patrocinadores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mic Sans MS" w:cs="Comic Sans MS" w:eastAsia="Comic Sans MS" w:hAnsi="Comic Sans MS"/>
          <w:b w:val="0"/>
          <w:color w:val="ff000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Autoescuela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PASARELA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Bar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Desguaces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MUNDO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S&amp;K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ingenieros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“PASMAOS TEAM”</w:t>
        <w:tab/>
        <w:tab/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VESPA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IPA CASTILLA Y LEÓN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.–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IPA PALENCIA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PALENCIA ABIERTA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Garajes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DORO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ALVAREZ DE LA LAMA</w:t>
        <w:tab/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PASAJE ROYALD ENFIELD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Hielos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PALENCIA</w:t>
        <w:tab/>
        <w:tab/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YAMAHA Valladolid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POLICIA LOCAL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AYUNTAMIENTO DE PALENCIA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Motos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MOLINERO   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EL TOPÍN FARTÓN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Talleres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VEYMAQ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Paja Y Forrajes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Peluquería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FABIOLA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Cafetería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GLAM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Calzados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AZOFRA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Bar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BOULEVARD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ESTRELLA GALICIA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Liberia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IGLESIAS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Comercial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PAYÁ</w:t>
        <w:tab/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LA VIEN EN ROSE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The LEMON SOCIETY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AUPASA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P 21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 .</w:t>
        <w:tab/>
        <w:tab/>
        <w:tab/>
        <w:t xml:space="preserve">      .- Sidrería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GÜE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Bodegas de los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RIOS PRIETO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SABOREA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ab/>
        <w:tab/>
        <w:tab/>
        <w:tab/>
        <w:t xml:space="preserve">.- Hotel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CASTILLA LA VIEJA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Informática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AMT</w:t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Bolsos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MORENO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Bar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MAÑO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Bar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6"/>
          <w:szCs w:val="36"/>
          <w:vertAlign w:val="baseline"/>
          <w:rtl w:val="0"/>
        </w:rPr>
        <w:t xml:space="preserve">ALASKA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MOTOLID            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Gimnasio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CRONOS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TELARAÑA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Regalos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HURGOM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Neumáticos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Decoraciones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MAYTE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Tejidos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LOBATO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AUPASA PEUGEOT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omic Sans MS" w:cs="Comic Sans MS" w:eastAsia="Comic Sans MS" w:hAnsi="Comic Sans MS"/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Bar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SIN MÁS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.- Bodegas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vertAlign w:val="baseline"/>
          <w:rtl w:val="0"/>
        </w:rPr>
        <w:t xml:space="preserve"> TAMARRAL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851" w:top="340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MV Boli"/>
  <w:font w:name="Arial Black"/>
  <w:font w:name="Arial Narrow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both"/>
      <w:rPr>
        <w:vertAlign w:val="baseline"/>
      </w:rPr>
    </w:pPr>
    <w:r w:rsidDel="00000000" w:rsidR="00000000" w:rsidRPr="00000000">
      <w:rPr>
        <w:rFonts w:ascii="Arial Black" w:cs="Arial Black" w:eastAsia="Arial Black" w:hAnsi="Arial Black"/>
        <w:color w:val="000080"/>
        <w:vertAlign w:val="baseline"/>
        <w:rtl w:val="0"/>
      </w:rPr>
      <w:t xml:space="preserve">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237490</wp:posOffset>
          </wp:positionH>
          <wp:positionV relativeFrom="paragraph">
            <wp:posOffset>17145</wp:posOffset>
          </wp:positionV>
          <wp:extent cx="1299210" cy="10629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9210" cy="1062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jc w:val="center"/>
      <w:rPr>
        <w:rFonts w:ascii="Arial Narrow" w:cs="Arial Narrow" w:eastAsia="Arial Narrow" w:hAnsi="Arial Narrow"/>
        <w:color w:val="000080"/>
        <w:sz w:val="20"/>
        <w:szCs w:val="20"/>
        <w:vertAlign w:val="baseline"/>
      </w:rPr>
    </w:pPr>
    <w:r w:rsidDel="00000000" w:rsidR="00000000" w:rsidRPr="00000000">
      <w:rPr>
        <w:rFonts w:ascii="Arial Black" w:cs="Arial Black" w:eastAsia="Arial Black" w:hAnsi="Arial Black"/>
        <w:color w:val="000080"/>
        <w:vertAlign w:val="baseline"/>
        <w:rtl w:val="0"/>
      </w:rPr>
      <w:t xml:space="preserve">IPA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2612390</wp:posOffset>
          </wp:positionH>
          <wp:positionV relativeFrom="paragraph">
            <wp:posOffset>13970</wp:posOffset>
          </wp:positionV>
          <wp:extent cx="230505" cy="2171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505" cy="217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jc w:val="center"/>
      <w:rPr>
        <w:rFonts w:ascii="Arial Narrow" w:cs="Arial Narrow" w:eastAsia="Arial Narrow" w:hAnsi="Arial Narrow"/>
        <w:color w:val="ff0000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000080"/>
        <w:sz w:val="20"/>
        <w:szCs w:val="20"/>
        <w:vertAlign w:val="baseline"/>
        <w:rtl w:val="0"/>
      </w:rPr>
      <w:t xml:space="preserve">International Police Association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rFonts w:ascii="Arial Narrow" w:cs="Arial Narrow" w:eastAsia="Arial Narrow" w:hAnsi="Arial Narrow"/>
        <w:color w:val="ff0000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ff0000"/>
        <w:sz w:val="16"/>
        <w:szCs w:val="16"/>
        <w:vertAlign w:val="baseline"/>
        <w:rtl w:val="0"/>
      </w:rPr>
      <w:t xml:space="preserve">Organización con Estatus Especial en el Consejo Económico y</w:t>
    </w:r>
  </w:p>
  <w:p w:rsidR="00000000" w:rsidDel="00000000" w:rsidP="00000000" w:rsidRDefault="00000000" w:rsidRPr="00000000" w14:paraId="0000008D">
    <w:pPr>
      <w:ind w:right="384"/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ff0000"/>
        <w:sz w:val="16"/>
        <w:szCs w:val="16"/>
        <w:vertAlign w:val="baseline"/>
        <w:rtl w:val="0"/>
      </w:rPr>
      <w:t xml:space="preserve">Social en las Naciones Unidas y Consultivo en el Consejo de Europa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jc w:val="center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Sección Española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 xml:space="preserve">Delegación de Castilla y León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ipapalencia@gmail.com" TargetMode="External"/><Relationship Id="rId7" Type="http://schemas.openxmlformats.org/officeDocument/2006/relationships/hyperlink" Target="mailto:ipapalenci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